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F26AAE" w:rsidR="007E7900" w:rsidP="00BB1706" w:rsidRDefault="00BB1706" w14:paraId="79E3FBD2" w14:textId="63F3DE25">
      <w:pPr>
        <w:pStyle w:val="NoSpacing"/>
        <w:rPr>
          <w:sz w:val="28"/>
          <w:szCs w:val="28"/>
        </w:rPr>
      </w:pPr>
      <w:r w:rsidRPr="00F26AAE">
        <w:rPr>
          <w:sz w:val="28"/>
          <w:szCs w:val="28"/>
        </w:rPr>
        <w:t>Stedenbouwkundige randvoorwaarden – Brede buurtschool Muziekwijk Zuid</w:t>
      </w:r>
    </w:p>
    <w:p w:rsidR="00163850" w:rsidP="00163850" w:rsidRDefault="00163850" w14:paraId="20B6CAEF" w14:textId="77777777">
      <w:pPr>
        <w:pStyle w:val="NoSpacing"/>
      </w:pPr>
    </w:p>
    <w:p w:rsidR="00BB1706" w:rsidP="00163850" w:rsidRDefault="00BB1706" w14:paraId="5573C030" w14:textId="2BF60F0A">
      <w:pPr>
        <w:pStyle w:val="NoSpacing"/>
      </w:pPr>
      <w:r>
        <w:t>De randvoorwaarden voor de ontwikkeling van twee scholen en een kinderopvang zijn erop gericht het gebouw zo goed mogelijk</w:t>
      </w:r>
      <w:r w:rsidR="00942C80">
        <w:t xml:space="preserve"> in te laten passen in de omgeving</w:t>
      </w:r>
      <w:r>
        <w:t xml:space="preserve">. Met een korte afstand tot de omliggende woningen is het belangrijk het gebouw zorgvuldig te plaatsen in een positie dat geluidsoverlast </w:t>
      </w:r>
      <w:r w:rsidR="00F26AAE">
        <w:t xml:space="preserve">voor omliggende woningen </w:t>
      </w:r>
      <w:r>
        <w:t>zo veel mogelijk beperkt wordt.</w:t>
      </w:r>
    </w:p>
    <w:p w:rsidR="00BB1706" w:rsidP="00163850" w:rsidRDefault="00BB1706" w14:paraId="110A9ACF" w14:textId="77777777">
      <w:pPr>
        <w:pStyle w:val="NoSpacing"/>
      </w:pPr>
    </w:p>
    <w:p w:rsidR="00942C80" w:rsidP="00163850" w:rsidRDefault="00942C80" w14:paraId="4AF06DE3" w14:textId="6DA6BC14">
      <w:pPr>
        <w:pStyle w:val="NoSpacing"/>
      </w:pPr>
      <w:r>
        <w:t>Omgeving</w:t>
      </w:r>
    </w:p>
    <w:p w:rsidR="00942C80" w:rsidP="00F26AAE" w:rsidRDefault="00F26AAE" w14:paraId="2A253161" w14:textId="6F46B31F">
      <w:pPr>
        <w:pStyle w:val="NoSpacing"/>
      </w:pPr>
      <w:r>
        <w:t xml:space="preserve">De kavel ligt in Muziekwijk Zuid aan de noordzijde van het water boven het ´s-Hertogenboschplein. Op het ’s-Hertogenboschplein bevinden zich onder andere een Kerk, buurtcentrum, supermarkt en kleine winkels. De kavel ligt op iets meer dan 5 minuten fietsen van het stadscentrum. </w:t>
      </w:r>
    </w:p>
    <w:p w:rsidR="00F26AAE" w:rsidP="00163850" w:rsidRDefault="00F26AAE" w14:paraId="69BFA9F4" w14:textId="77777777">
      <w:pPr>
        <w:pStyle w:val="NoSpacing"/>
      </w:pPr>
    </w:p>
    <w:p w:rsidR="00942C80" w:rsidP="00163850" w:rsidRDefault="00942C80" w14:paraId="1E68F436" w14:textId="4FE8FA99">
      <w:pPr>
        <w:pStyle w:val="NoSpacing"/>
      </w:pPr>
      <w:r>
        <w:t>Routes</w:t>
      </w:r>
    </w:p>
    <w:p w:rsidR="00F26AAE" w:rsidP="00163850" w:rsidRDefault="00F26AAE" w14:paraId="28149801" w14:textId="176F81FB">
      <w:pPr>
        <w:pStyle w:val="NoSpacing"/>
      </w:pPr>
      <w:r>
        <w:t>De school is vanaf de dreef bereikbaar via een weg waar de auto te gast is. Deze weg zal tijdens de breng- en ophaaltijden erg druk zijn met niet alleen auto’s maar ook vooral fietsers. De auto’s zullen ergens naast de school willen keren in de huidige situatie of doen dat op he ’s-Hertogenboschplein. Daarnaast ligt de school dichtbij verschillende hoofd- en basisfietsroutes die ervoor zorgen dat de school goed met de fiets bereikbaar is. Bij het ’s-Hertogenboschplein zit een bushalte waardoor de school ook redelijk met het openbaar vervoer bereikbaar is.</w:t>
      </w:r>
    </w:p>
    <w:p w:rsidR="00F26AAE" w:rsidP="00163850" w:rsidRDefault="002A3E16" w14:paraId="6D724E6A" w14:textId="176858A9">
      <w:pPr>
        <w:pStyle w:val="NoSpacing"/>
      </w:pPr>
      <w:r>
        <w:rPr>
          <w:noProof/>
        </w:rPr>
        <w:drawing>
          <wp:inline distT="0" distB="0" distL="0" distR="0" wp14:anchorId="191E09D0" wp14:editId="6C24E256">
            <wp:extent cx="5760720" cy="4074160"/>
            <wp:effectExtent l="0" t="0" r="0" b="2540"/>
            <wp:docPr id="567696851"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696851" name="Picture 1" descr="A map of a city&#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4074160"/>
                    </a:xfrm>
                    <a:prstGeom prst="rect">
                      <a:avLst/>
                    </a:prstGeom>
                  </pic:spPr>
                </pic:pic>
              </a:graphicData>
            </a:graphic>
          </wp:inline>
        </w:drawing>
      </w:r>
    </w:p>
    <w:p w:rsidR="002A3E16" w:rsidRDefault="002A3E16" w14:paraId="4E86B293" w14:textId="77777777">
      <w:r>
        <w:br w:type="page"/>
      </w:r>
    </w:p>
    <w:p w:rsidR="00F26AAE" w:rsidP="00163850" w:rsidRDefault="002A3E16" w14:paraId="42791096" w14:textId="4A30D5CB">
      <w:pPr>
        <w:pStyle w:val="NoSpacing"/>
      </w:pPr>
      <w:r>
        <w:t>Ruimtelijke inpassing</w:t>
      </w:r>
    </w:p>
    <w:p w:rsidR="002A3E16" w:rsidP="00163850" w:rsidRDefault="00623F0C" w14:paraId="5B5DC6B3" w14:textId="499065E6">
      <w:pPr>
        <w:pStyle w:val="NoSpacing"/>
      </w:pPr>
      <w:r>
        <w:rPr>
          <w:noProof/>
        </w:rPr>
        <w:drawing>
          <wp:inline distT="0" distB="0" distL="0" distR="0" wp14:anchorId="43A2076A" wp14:editId="644856E6">
            <wp:extent cx="8453875" cy="5978843"/>
            <wp:effectExtent l="0" t="635" r="3810" b="3810"/>
            <wp:docPr id="644376759"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376759" name="Picture 1" descr="A map of a city&#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rot="5400000">
                      <a:off x="0" y="0"/>
                      <a:ext cx="8465735" cy="5987231"/>
                    </a:xfrm>
                    <a:prstGeom prst="rect">
                      <a:avLst/>
                    </a:prstGeom>
                  </pic:spPr>
                </pic:pic>
              </a:graphicData>
            </a:graphic>
          </wp:inline>
        </w:drawing>
      </w:r>
    </w:p>
    <w:p w:rsidR="002A3E16" w:rsidP="00163850" w:rsidRDefault="002A3E16" w14:paraId="062D449D" w14:textId="77777777">
      <w:pPr>
        <w:pStyle w:val="NoSpacing"/>
      </w:pPr>
    </w:p>
    <w:p w:rsidR="002A3E16" w:rsidP="00163850" w:rsidRDefault="002A3E16" w14:paraId="6B6A60B1" w14:textId="28CAC67C">
      <w:pPr>
        <w:pStyle w:val="NoSpacing"/>
      </w:pPr>
      <w:r>
        <w:rPr>
          <w:noProof/>
        </w:rPr>
        <w:drawing>
          <wp:inline distT="0" distB="0" distL="0" distR="0" wp14:anchorId="08903D25" wp14:editId="56A8E064">
            <wp:extent cx="8547185" cy="6044834"/>
            <wp:effectExtent l="0" t="6033" r="318" b="317"/>
            <wp:docPr id="777024662" name="Picture 3"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024662" name="Picture 3" descr="A map of a city&#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rot="5400000">
                      <a:off x="0" y="0"/>
                      <a:ext cx="8560529" cy="6054271"/>
                    </a:xfrm>
                    <a:prstGeom prst="rect">
                      <a:avLst/>
                    </a:prstGeom>
                  </pic:spPr>
                </pic:pic>
              </a:graphicData>
            </a:graphic>
          </wp:inline>
        </w:drawing>
      </w:r>
    </w:p>
    <w:p w:rsidR="00623F0C" w:rsidP="00163850" w:rsidRDefault="00623F0C" w14:paraId="7B0E07A6" w14:textId="77777777">
      <w:pPr>
        <w:pStyle w:val="NoSpacing"/>
      </w:pPr>
    </w:p>
    <w:p w:rsidR="00163850" w:rsidP="00163850" w:rsidRDefault="0062520E" w14:paraId="0B3E43E3" w14:textId="4C4B2D19">
      <w:pPr>
        <w:pStyle w:val="NoSpacing"/>
      </w:pPr>
      <w:r>
        <w:t>Ruimtelijk kader:</w:t>
      </w:r>
    </w:p>
    <w:p w:rsidR="0062520E" w:rsidP="0062520E" w:rsidRDefault="0062520E" w14:paraId="23DFC5AB" w14:textId="7A80FD9E">
      <w:pPr>
        <w:pStyle w:val="NoSpacing"/>
        <w:numPr>
          <w:ilvl w:val="0"/>
          <w:numId w:val="2"/>
        </w:numPr>
      </w:pPr>
      <w:r>
        <w:t>De achtbaan</w:t>
      </w:r>
      <w:r>
        <w:tab/>
      </w:r>
      <w:r>
        <w:tab/>
      </w:r>
      <w:r>
        <w:tab/>
      </w:r>
      <w:r>
        <w:tab/>
      </w:r>
      <w:r>
        <w:tab/>
      </w:r>
      <w:r>
        <w:t>1231 m2 BVO</w:t>
      </w:r>
    </w:p>
    <w:p w:rsidR="0062520E" w:rsidP="0062520E" w:rsidRDefault="0062520E" w14:paraId="143A7A75" w14:textId="34203E2C">
      <w:pPr>
        <w:pStyle w:val="NoSpacing"/>
        <w:numPr>
          <w:ilvl w:val="0"/>
          <w:numId w:val="2"/>
        </w:numPr>
      </w:pPr>
      <w:r>
        <w:t>De Driemaster</w:t>
      </w:r>
      <w:r>
        <w:tab/>
      </w:r>
      <w:r>
        <w:tab/>
      </w:r>
      <w:r>
        <w:tab/>
      </w:r>
      <w:r>
        <w:tab/>
      </w:r>
      <w:r>
        <w:tab/>
      </w:r>
      <w:r>
        <w:t>1085 m2 BVO</w:t>
      </w:r>
    </w:p>
    <w:p w:rsidR="0062520E" w:rsidP="0062520E" w:rsidRDefault="0062520E" w14:paraId="4F2501D4" w14:textId="72293335">
      <w:pPr>
        <w:pStyle w:val="NoSpacing"/>
        <w:numPr>
          <w:ilvl w:val="0"/>
          <w:numId w:val="2"/>
        </w:numPr>
      </w:pPr>
      <w:r>
        <w:t>Kinderopvang</w:t>
      </w:r>
      <w:r>
        <w:tab/>
      </w:r>
      <w:r>
        <w:tab/>
      </w:r>
      <w:r>
        <w:tab/>
      </w:r>
      <w:r>
        <w:tab/>
      </w:r>
      <w:r>
        <w:tab/>
      </w:r>
      <w:r>
        <w:t>440 m2 BVO</w:t>
      </w:r>
    </w:p>
    <w:p w:rsidR="0062520E" w:rsidP="0062520E" w:rsidRDefault="0062520E" w14:paraId="1EB7856B" w14:textId="118C6454">
      <w:pPr>
        <w:pStyle w:val="NoSpacing"/>
        <w:numPr>
          <w:ilvl w:val="0"/>
          <w:numId w:val="2"/>
        </w:numPr>
      </w:pPr>
      <w:r>
        <w:t>Multifunctionele ruimte voor welzijn</w:t>
      </w:r>
      <w:r>
        <w:tab/>
      </w:r>
      <w:r>
        <w:tab/>
      </w:r>
      <w:r>
        <w:t>54 m2 BVO</w:t>
      </w:r>
    </w:p>
    <w:p w:rsidR="0062520E" w:rsidP="0062520E" w:rsidRDefault="0062520E" w14:paraId="3BD3AB73" w14:textId="18329A48">
      <w:pPr>
        <w:pStyle w:val="NoSpacing"/>
        <w:numPr>
          <w:ilvl w:val="0"/>
          <w:numId w:val="2"/>
        </w:numPr>
      </w:pPr>
      <w:r>
        <w:t xml:space="preserve">Mogelijke uitbreiding (doorstroomgroep) </w:t>
      </w:r>
      <w:r>
        <w:tab/>
      </w:r>
      <w:r>
        <w:t>115 m2 BVO</w:t>
      </w:r>
    </w:p>
    <w:p w:rsidRPr="00BB1706" w:rsidR="00BB1706" w:rsidP="0062520E" w:rsidRDefault="00BB1706" w14:paraId="4A58697E" w14:textId="77777777">
      <w:pPr>
        <w:pStyle w:val="NoSpacing"/>
      </w:pPr>
    </w:p>
    <w:p w:rsidR="00274FA1" w:rsidP="00274FA1" w:rsidRDefault="00274FA1" w14:paraId="0EE0C8D1" w14:textId="5E6749CB">
      <w:pPr>
        <w:pStyle w:val="NoSpacing"/>
      </w:pPr>
      <w:r>
        <w:rPr>
          <w:noProof/>
        </w:rPr>
        <w:drawing>
          <wp:inline distT="0" distB="0" distL="0" distR="0" wp14:anchorId="3B86DBF8" wp14:editId="5352D4BA">
            <wp:extent cx="5760720" cy="3541395"/>
            <wp:effectExtent l="0" t="0" r="0" b="1905"/>
            <wp:docPr id="126444654" name="Picture 1" descr="A close-up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44654" name="Picture 1" descr="A close-up of a document&#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5760720" cy="3541395"/>
                    </a:xfrm>
                    <a:prstGeom prst="rect">
                      <a:avLst/>
                    </a:prstGeom>
                  </pic:spPr>
                </pic:pic>
              </a:graphicData>
            </a:graphic>
          </wp:inline>
        </w:drawing>
      </w:r>
    </w:p>
    <w:p w:rsidR="008177D4" w:rsidP="008177D4" w:rsidRDefault="008177D4" w14:paraId="6D627004" w14:textId="77777777">
      <w:pPr>
        <w:pStyle w:val="NoSpacing"/>
      </w:pPr>
    </w:p>
    <w:p w:rsidR="456D3DC0" w:rsidP="26248A13" w:rsidRDefault="456D3DC0" w14:paraId="58F5C089" w14:textId="5C1D7EEA">
      <w:pPr>
        <w:pStyle w:val="NoSpacing"/>
      </w:pPr>
      <w:r>
        <w:t>Verkeerskundige randvoorwaarden een aandachtspunten</w:t>
      </w:r>
    </w:p>
    <w:p w:rsidR="26248A13" w:rsidP="26248A13" w:rsidRDefault="26248A13" w14:paraId="684A287F" w14:textId="7201A9A3">
      <w:pPr>
        <w:pStyle w:val="NoSpacing"/>
      </w:pPr>
    </w:p>
    <w:p w:rsidR="456D3DC0" w:rsidP="26248A13" w:rsidRDefault="456D3DC0" w14:paraId="7C9A3009" w14:textId="58396055">
      <w:pPr>
        <w:pStyle w:val="ListParagraph"/>
        <w:numPr>
          <w:ilvl w:val="0"/>
          <w:numId w:val="1"/>
        </w:numPr>
        <w:shd w:val="clear" w:color="auto" w:fill="FFFFFF" w:themeFill="background1"/>
        <w:spacing w:after="0"/>
        <w:rPr>
          <w:rFonts w:ascii="Calibri" w:hAnsi="Calibri" w:eastAsia="Calibri" w:cs="Calibri"/>
          <w:color w:val="242424"/>
        </w:rPr>
      </w:pPr>
      <w:r w:rsidRPr="26248A13">
        <w:rPr>
          <w:rFonts w:ascii="Calibri" w:hAnsi="Calibri" w:eastAsia="Calibri" w:cs="Calibri"/>
          <w:color w:val="242424"/>
        </w:rPr>
        <w:t>Nota parkeernormen 2020 (de rekentool) aanhouden bij het bepalen van de parkeerbehoefte</w:t>
      </w:r>
    </w:p>
    <w:p w:rsidR="456D3DC0" w:rsidP="26248A13" w:rsidRDefault="456D3DC0" w14:paraId="778F63C3" w14:textId="7775D516">
      <w:pPr>
        <w:pStyle w:val="ListParagraph"/>
        <w:numPr>
          <w:ilvl w:val="0"/>
          <w:numId w:val="1"/>
        </w:numPr>
        <w:shd w:val="clear" w:color="auto" w:fill="FFFFFF" w:themeFill="background1"/>
        <w:spacing w:after="0"/>
        <w:rPr>
          <w:rFonts w:ascii="Calibri" w:hAnsi="Calibri" w:eastAsia="Calibri" w:cs="Calibri"/>
          <w:color w:val="242424"/>
        </w:rPr>
      </w:pPr>
      <w:r w:rsidRPr="26248A13">
        <w:rPr>
          <w:rFonts w:ascii="Calibri" w:hAnsi="Calibri" w:eastAsia="Calibri" w:cs="Calibri"/>
          <w:color w:val="242424"/>
        </w:rPr>
        <w:t>Zoveel mogelijk sturen op dubbelgebruik met parkeerruimte van andere functies</w:t>
      </w:r>
    </w:p>
    <w:p w:rsidR="456D3DC0" w:rsidP="26248A13" w:rsidRDefault="456D3DC0" w14:paraId="12FC7E1C" w14:textId="0A3DA2A0">
      <w:pPr>
        <w:pStyle w:val="ListParagraph"/>
        <w:numPr>
          <w:ilvl w:val="0"/>
          <w:numId w:val="1"/>
        </w:numPr>
        <w:shd w:val="clear" w:color="auto" w:fill="FFFFFF" w:themeFill="background1"/>
        <w:spacing w:after="0"/>
        <w:rPr>
          <w:rFonts w:ascii="Calibri" w:hAnsi="Calibri" w:eastAsia="Calibri" w:cs="Calibri"/>
          <w:color w:val="242424"/>
        </w:rPr>
      </w:pPr>
      <w:r w:rsidRPr="26248A13">
        <w:rPr>
          <w:rFonts w:ascii="Calibri" w:hAnsi="Calibri" w:eastAsia="Calibri" w:cs="Calibri"/>
          <w:color w:val="242424"/>
        </w:rPr>
        <w:t>Auto en fiets/voet scheiden</w:t>
      </w:r>
    </w:p>
    <w:p w:rsidR="456D3DC0" w:rsidP="26248A13" w:rsidRDefault="456D3DC0" w14:paraId="07348EE7" w14:textId="6C9CF3DE">
      <w:pPr>
        <w:pStyle w:val="ListParagraph"/>
        <w:numPr>
          <w:ilvl w:val="0"/>
          <w:numId w:val="1"/>
        </w:numPr>
        <w:shd w:val="clear" w:color="auto" w:fill="FFFFFF" w:themeFill="background1"/>
        <w:spacing w:after="0"/>
        <w:rPr>
          <w:rFonts w:ascii="Calibri" w:hAnsi="Calibri" w:eastAsia="Calibri" w:cs="Calibri"/>
          <w:color w:val="242424"/>
        </w:rPr>
      </w:pPr>
      <w:r w:rsidRPr="26248A13">
        <w:rPr>
          <w:rFonts w:ascii="Calibri" w:hAnsi="Calibri" w:eastAsia="Calibri" w:cs="Calibri"/>
          <w:color w:val="242424"/>
        </w:rPr>
        <w:t>Geen doodlopende parkeerhofjes/-straten, goede lus voor autoverkeer creëren</w:t>
      </w:r>
    </w:p>
    <w:p w:rsidR="456D3DC0" w:rsidP="26248A13" w:rsidRDefault="456D3DC0" w14:paraId="08FA6862" w14:textId="2FD4BBA0">
      <w:pPr>
        <w:pStyle w:val="ListParagraph"/>
        <w:numPr>
          <w:ilvl w:val="0"/>
          <w:numId w:val="1"/>
        </w:numPr>
        <w:shd w:val="clear" w:color="auto" w:fill="FFFFFF" w:themeFill="background1"/>
        <w:spacing w:after="0"/>
        <w:rPr>
          <w:rFonts w:ascii="Calibri" w:hAnsi="Calibri" w:eastAsia="Calibri" w:cs="Calibri"/>
          <w:color w:val="242424"/>
        </w:rPr>
      </w:pPr>
      <w:r w:rsidRPr="26248A13">
        <w:rPr>
          <w:rFonts w:ascii="Calibri" w:hAnsi="Calibri" w:eastAsia="Calibri" w:cs="Calibri"/>
          <w:color w:val="242424"/>
        </w:rPr>
        <w:t>Schoolomgeving alleen voor fiets en voet, auto blijft op afstand</w:t>
      </w:r>
    </w:p>
    <w:p w:rsidR="456D3DC0" w:rsidP="26248A13" w:rsidRDefault="456D3DC0" w14:paraId="0CD5DF7F" w14:textId="504FD5C6">
      <w:pPr>
        <w:pStyle w:val="ListParagraph"/>
        <w:numPr>
          <w:ilvl w:val="0"/>
          <w:numId w:val="1"/>
        </w:numPr>
        <w:shd w:val="clear" w:color="auto" w:fill="FFFFFF" w:themeFill="background1"/>
        <w:spacing w:after="0"/>
        <w:rPr>
          <w:rFonts w:ascii="Calibri" w:hAnsi="Calibri" w:eastAsia="Calibri" w:cs="Calibri"/>
          <w:color w:val="242424"/>
        </w:rPr>
      </w:pPr>
      <w:r w:rsidRPr="26248A13">
        <w:rPr>
          <w:rFonts w:ascii="Calibri" w:hAnsi="Calibri" w:eastAsia="Calibri" w:cs="Calibri"/>
          <w:color w:val="242424"/>
        </w:rPr>
        <w:t>Dichtstbijzijnde parkeerplaatsen eerst vullen door personeel</w:t>
      </w:r>
    </w:p>
    <w:p w:rsidR="456D3DC0" w:rsidP="26248A13" w:rsidRDefault="456D3DC0" w14:paraId="4FE147B3" w14:textId="4B7CA51C">
      <w:pPr>
        <w:pStyle w:val="ListParagraph"/>
        <w:numPr>
          <w:ilvl w:val="0"/>
          <w:numId w:val="1"/>
        </w:numPr>
        <w:shd w:val="clear" w:color="auto" w:fill="FFFFFF" w:themeFill="background1"/>
        <w:spacing w:after="0"/>
        <w:rPr>
          <w:rFonts w:ascii="Calibri" w:hAnsi="Calibri" w:eastAsia="Calibri" w:cs="Calibri"/>
          <w:color w:val="242424"/>
        </w:rPr>
      </w:pPr>
      <w:r w:rsidRPr="26248A13">
        <w:rPr>
          <w:rFonts w:ascii="Calibri" w:hAnsi="Calibri" w:eastAsia="Calibri" w:cs="Calibri"/>
          <w:color w:val="242424"/>
        </w:rPr>
        <w:t>Geen parkeermogelijkheden voor de deur</w:t>
      </w:r>
    </w:p>
    <w:p w:rsidR="456D3DC0" w:rsidP="26248A13" w:rsidRDefault="456D3DC0" w14:paraId="0CDC359E" w14:textId="793EA49E">
      <w:pPr>
        <w:pStyle w:val="ListParagraph"/>
        <w:numPr>
          <w:ilvl w:val="0"/>
          <w:numId w:val="1"/>
        </w:numPr>
        <w:shd w:val="clear" w:color="auto" w:fill="FFFFFF" w:themeFill="background1"/>
        <w:spacing w:after="0"/>
        <w:rPr>
          <w:rFonts w:ascii="Calibri" w:hAnsi="Calibri" w:eastAsia="Calibri" w:cs="Calibri"/>
          <w:color w:val="242424"/>
        </w:rPr>
      </w:pPr>
      <w:r w:rsidRPr="26248A13">
        <w:rPr>
          <w:rFonts w:ascii="Calibri" w:hAnsi="Calibri" w:eastAsia="Calibri" w:cs="Calibri"/>
          <w:color w:val="242424"/>
        </w:rPr>
        <w:t>Foutparkeren fysiek onmogelijk maken</w:t>
      </w:r>
    </w:p>
    <w:p w:rsidR="456D3DC0" w:rsidP="26248A13" w:rsidRDefault="456D3DC0" w14:paraId="433EC157" w14:textId="7009AB68">
      <w:pPr>
        <w:pStyle w:val="ListParagraph"/>
        <w:numPr>
          <w:ilvl w:val="0"/>
          <w:numId w:val="1"/>
        </w:numPr>
        <w:shd w:val="clear" w:color="auto" w:fill="FFFFFF" w:themeFill="background1"/>
        <w:spacing w:after="0"/>
        <w:rPr>
          <w:rFonts w:ascii="Calibri" w:hAnsi="Calibri" w:eastAsia="Calibri" w:cs="Calibri"/>
          <w:color w:val="242424"/>
        </w:rPr>
      </w:pPr>
      <w:r w:rsidRPr="26248A13">
        <w:rPr>
          <w:rFonts w:ascii="Calibri" w:hAnsi="Calibri" w:eastAsia="Calibri" w:cs="Calibri"/>
          <w:color w:val="242424"/>
        </w:rPr>
        <w:t>Zorgen voor een logische en veilige looproute naar de dichtstbijzijnde bushalte</w:t>
      </w:r>
    </w:p>
    <w:p w:rsidR="456D3DC0" w:rsidP="26248A13" w:rsidRDefault="456D3DC0" w14:paraId="074E5160" w14:textId="73ABDD25">
      <w:pPr>
        <w:pStyle w:val="ListParagraph"/>
        <w:numPr>
          <w:ilvl w:val="0"/>
          <w:numId w:val="1"/>
        </w:numPr>
        <w:shd w:val="clear" w:color="auto" w:fill="FFFFFF" w:themeFill="background1"/>
        <w:spacing w:after="0"/>
        <w:rPr>
          <w:rFonts w:ascii="Calibri" w:hAnsi="Calibri" w:eastAsia="Calibri" w:cs="Calibri"/>
          <w:color w:val="242424"/>
        </w:rPr>
      </w:pPr>
      <w:r w:rsidRPr="26248A13">
        <w:rPr>
          <w:rFonts w:ascii="Calibri" w:hAnsi="Calibri" w:eastAsia="Calibri" w:cs="Calibri"/>
          <w:color w:val="242424"/>
        </w:rPr>
        <w:t>Positie vd ingang van de school en de positie van de fietsenrekken helpen mee om gewenst gedrag te stimuleren</w:t>
      </w:r>
    </w:p>
    <w:p w:rsidR="456D3DC0" w:rsidP="26248A13" w:rsidRDefault="456D3DC0" w14:paraId="2CD2CB1A" w14:textId="3C40C76A">
      <w:pPr>
        <w:pStyle w:val="ListParagraph"/>
        <w:numPr>
          <w:ilvl w:val="0"/>
          <w:numId w:val="1"/>
        </w:numPr>
        <w:shd w:val="clear" w:color="auto" w:fill="FFFFFF" w:themeFill="background1"/>
        <w:spacing w:after="0"/>
        <w:rPr>
          <w:rFonts w:ascii="Calibri" w:hAnsi="Calibri" w:eastAsia="Calibri" w:cs="Calibri"/>
          <w:color w:val="242424"/>
        </w:rPr>
      </w:pPr>
      <w:r w:rsidRPr="26248A13">
        <w:rPr>
          <w:rFonts w:ascii="Calibri" w:hAnsi="Calibri" w:eastAsia="Calibri" w:cs="Calibri"/>
          <w:color w:val="242424"/>
        </w:rPr>
        <w:t>Parkeerterreinen logisch en veilig inrichten (dus met directe en veilige looproutes richting de school, voldoende ruimte voor de voetganger en veilige oversteekplekken)</w:t>
      </w:r>
    </w:p>
    <w:p w:rsidR="456D3DC0" w:rsidP="26248A13" w:rsidRDefault="456D3DC0" w14:paraId="735F5715" w14:textId="204EE433">
      <w:pPr>
        <w:pStyle w:val="ListParagraph"/>
        <w:numPr>
          <w:ilvl w:val="0"/>
          <w:numId w:val="1"/>
        </w:numPr>
        <w:shd w:val="clear" w:color="auto" w:fill="FFFFFF" w:themeFill="background1"/>
        <w:spacing w:after="0"/>
        <w:rPr>
          <w:rFonts w:ascii="Calibri" w:hAnsi="Calibri" w:eastAsia="Calibri" w:cs="Calibri"/>
          <w:color w:val="242424"/>
        </w:rPr>
      </w:pPr>
      <w:r w:rsidRPr="4AD09792" w:rsidR="456D3DC0">
        <w:rPr>
          <w:rFonts w:ascii="Calibri" w:hAnsi="Calibri" w:eastAsia="Calibri" w:cs="Calibri"/>
          <w:color w:val="242424"/>
        </w:rPr>
        <w:t xml:space="preserve">Gereden snelheid op </w:t>
      </w:r>
      <w:r w:rsidRPr="4AD09792" w:rsidR="76C71D03">
        <w:rPr>
          <w:rFonts w:ascii="Calibri" w:hAnsi="Calibri" w:eastAsia="Calibri" w:cs="Calibri"/>
          <w:color w:val="242424"/>
        </w:rPr>
        <w:t>en rond het Dordrechtyplein</w:t>
      </w:r>
      <w:r w:rsidRPr="4AD09792" w:rsidR="456D3DC0">
        <w:rPr>
          <w:rFonts w:ascii="Calibri" w:hAnsi="Calibri" w:eastAsia="Calibri" w:cs="Calibri"/>
          <w:color w:val="242424"/>
        </w:rPr>
        <w:t xml:space="preserve"> zo ver mogelijk omlaag brengen</w:t>
      </w:r>
    </w:p>
    <w:p w:rsidR="456D3DC0" w:rsidP="26248A13" w:rsidRDefault="456D3DC0" w14:paraId="42B79443" w14:textId="5064C297">
      <w:pPr>
        <w:pStyle w:val="ListParagraph"/>
        <w:numPr>
          <w:ilvl w:val="1"/>
          <w:numId w:val="1"/>
        </w:numPr>
        <w:shd w:val="clear" w:color="auto" w:fill="FFFFFF" w:themeFill="background1"/>
        <w:spacing w:after="0"/>
        <w:rPr>
          <w:rFonts w:ascii="Calibri" w:hAnsi="Calibri" w:eastAsia="Calibri" w:cs="Calibri"/>
          <w:color w:val="242424"/>
        </w:rPr>
      </w:pPr>
      <w:r w:rsidRPr="26248A13">
        <w:rPr>
          <w:rFonts w:ascii="Calibri" w:hAnsi="Calibri" w:eastAsia="Calibri" w:cs="Calibri"/>
          <w:color w:val="242424"/>
        </w:rPr>
        <w:t>Weg in klinkerverharding en niet in asfaltverharding</w:t>
      </w:r>
    </w:p>
    <w:p w:rsidR="456D3DC0" w:rsidP="26248A13" w:rsidRDefault="456D3DC0" w14:paraId="08D6B402" w14:textId="2922BD7D">
      <w:pPr>
        <w:pStyle w:val="ListParagraph"/>
        <w:numPr>
          <w:ilvl w:val="1"/>
          <w:numId w:val="1"/>
        </w:numPr>
        <w:shd w:val="clear" w:color="auto" w:fill="FFFFFF" w:themeFill="background1"/>
        <w:spacing w:after="0"/>
        <w:rPr>
          <w:rFonts w:ascii="Calibri" w:hAnsi="Calibri" w:eastAsia="Calibri" w:cs="Calibri"/>
          <w:color w:val="242424"/>
        </w:rPr>
      </w:pPr>
      <w:r w:rsidRPr="26248A13">
        <w:rPr>
          <w:rFonts w:ascii="Calibri" w:hAnsi="Calibri" w:eastAsia="Calibri" w:cs="Calibri"/>
          <w:color w:val="242424"/>
        </w:rPr>
        <w:t>Snelheidsremmende maatregelen (drempels/plateaus)</w:t>
      </w:r>
    </w:p>
    <w:p w:rsidR="456D3DC0" w:rsidP="26248A13" w:rsidRDefault="456D3DC0" w14:paraId="5A851D0B" w14:textId="288E12CD">
      <w:pPr>
        <w:pStyle w:val="ListParagraph"/>
        <w:numPr>
          <w:ilvl w:val="1"/>
          <w:numId w:val="1"/>
        </w:numPr>
        <w:shd w:val="clear" w:color="auto" w:fill="FFFFFF" w:themeFill="background1"/>
        <w:spacing w:after="0"/>
        <w:rPr>
          <w:rFonts w:ascii="Calibri" w:hAnsi="Calibri" w:eastAsia="Calibri" w:cs="Calibri"/>
          <w:color w:val="0000FF"/>
          <w:u w:val="single"/>
        </w:rPr>
      </w:pPr>
      <w:r w:rsidRPr="26248A13">
        <w:rPr>
          <w:rFonts w:ascii="Calibri" w:hAnsi="Calibri" w:eastAsia="Calibri" w:cs="Calibri"/>
          <w:color w:val="242424"/>
        </w:rPr>
        <w:t xml:space="preserve">Verblijfsgebied/schoolzone benadrukken (bebording, bestrating, wegmarkering, speciaal meubilair) </w:t>
      </w:r>
      <w:hyperlink r:id="rId12">
        <w:r w:rsidRPr="26248A13">
          <w:rPr>
            <w:rStyle w:val="Hyperlink"/>
            <w:rFonts w:ascii="Calibri" w:hAnsi="Calibri" w:eastAsia="Calibri" w:cs="Calibri"/>
            <w:color w:val="0000FF"/>
          </w:rPr>
          <w:t>HOMEPAGINA | Julie</w:t>
        </w:r>
      </w:hyperlink>
    </w:p>
    <w:p w:rsidR="456D3DC0" w:rsidP="26248A13" w:rsidRDefault="456D3DC0" w14:paraId="0AB64036" w14:textId="52BAD75F">
      <w:pPr>
        <w:pStyle w:val="ListParagraph"/>
        <w:numPr>
          <w:ilvl w:val="0"/>
          <w:numId w:val="1"/>
        </w:numPr>
        <w:shd w:val="clear" w:color="auto" w:fill="FFFFFF" w:themeFill="background1"/>
        <w:spacing w:after="0"/>
        <w:rPr>
          <w:rFonts w:ascii="Calibri" w:hAnsi="Calibri" w:eastAsia="Calibri" w:cs="Calibri"/>
          <w:color w:val="242424"/>
        </w:rPr>
      </w:pPr>
      <w:r w:rsidRPr="26248A13">
        <w:rPr>
          <w:rFonts w:ascii="Calibri" w:hAnsi="Calibri" w:eastAsia="Calibri" w:cs="Calibri"/>
          <w:color w:val="242424"/>
        </w:rPr>
        <w:t>Doorgaand verkeer dat elders in de wijk moet zijn zo veel mogelijk scheiden van het haal- en brengverkeer van de school</w:t>
      </w:r>
    </w:p>
    <w:p w:rsidR="456D3DC0" w:rsidP="26248A13" w:rsidRDefault="456D3DC0" w14:paraId="05FD5287" w14:textId="509E1E1B">
      <w:pPr>
        <w:pStyle w:val="ListParagraph"/>
        <w:numPr>
          <w:ilvl w:val="0"/>
          <w:numId w:val="1"/>
        </w:numPr>
        <w:shd w:val="clear" w:color="auto" w:fill="FFFFFF" w:themeFill="background1"/>
        <w:spacing w:after="0"/>
        <w:rPr>
          <w:rFonts w:ascii="Calibri" w:hAnsi="Calibri" w:eastAsia="Calibri" w:cs="Calibri"/>
          <w:color w:val="242424"/>
        </w:rPr>
      </w:pPr>
      <w:r w:rsidRPr="724A002D">
        <w:rPr>
          <w:rFonts w:ascii="Calibri" w:hAnsi="Calibri" w:eastAsia="Calibri" w:cs="Calibri"/>
          <w:color w:val="242424"/>
        </w:rPr>
        <w:t>Veilige en overzichtelijke oversteekplekken voor fietsers en voetgangers</w:t>
      </w:r>
    </w:p>
    <w:p w:rsidR="26248A13" w:rsidP="26248A13" w:rsidRDefault="26248A13" w14:paraId="0A7E2154" w14:textId="231D0866">
      <w:pPr>
        <w:pStyle w:val="NoSpacing"/>
      </w:pPr>
    </w:p>
    <w:sectPr w:rsidR="26248A13">
      <w:pgSz w:w="11906" w:h="16838" w:orient="portrait"/>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panose1 w:val="00000000000000000000"/>
    <w:charset w:val="8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8F6030"/>
    <w:multiLevelType w:val="hybridMultilevel"/>
    <w:tmpl w:val="777AE6EC"/>
    <w:lvl w:ilvl="0" w:tplc="73449674">
      <w:numFmt w:val="bullet"/>
      <w:lvlText w:val="-"/>
      <w:lvlJc w:val="left"/>
      <w:pPr>
        <w:ind w:left="720" w:hanging="360"/>
      </w:pPr>
      <w:rPr>
        <w:rFonts w:hint="default" w:ascii="Calibri" w:hAnsi="Calibri" w:cs="Calibri" w:eastAsiaTheme="minorHAnsi"/>
      </w:rPr>
    </w:lvl>
    <w:lvl w:ilvl="1" w:tplc="04130003" w:tentative="1">
      <w:start w:val="1"/>
      <w:numFmt w:val="bullet"/>
      <w:lvlText w:val="o"/>
      <w:lvlJc w:val="left"/>
      <w:pPr>
        <w:ind w:left="1440" w:hanging="360"/>
      </w:pPr>
      <w:rPr>
        <w:rFonts w:hint="default" w:ascii="Courier New" w:hAnsi="Courier New" w:cs="Courier New"/>
      </w:rPr>
    </w:lvl>
    <w:lvl w:ilvl="2" w:tplc="04130005" w:tentative="1">
      <w:start w:val="1"/>
      <w:numFmt w:val="bullet"/>
      <w:lvlText w:val=""/>
      <w:lvlJc w:val="left"/>
      <w:pPr>
        <w:ind w:left="2160" w:hanging="360"/>
      </w:pPr>
      <w:rPr>
        <w:rFonts w:hint="default" w:ascii="Wingdings" w:hAnsi="Wingdings"/>
      </w:rPr>
    </w:lvl>
    <w:lvl w:ilvl="3" w:tplc="04130001" w:tentative="1">
      <w:start w:val="1"/>
      <w:numFmt w:val="bullet"/>
      <w:lvlText w:val=""/>
      <w:lvlJc w:val="left"/>
      <w:pPr>
        <w:ind w:left="2880" w:hanging="360"/>
      </w:pPr>
      <w:rPr>
        <w:rFonts w:hint="default" w:ascii="Symbol" w:hAnsi="Symbol"/>
      </w:rPr>
    </w:lvl>
    <w:lvl w:ilvl="4" w:tplc="04130003" w:tentative="1">
      <w:start w:val="1"/>
      <w:numFmt w:val="bullet"/>
      <w:lvlText w:val="o"/>
      <w:lvlJc w:val="left"/>
      <w:pPr>
        <w:ind w:left="3600" w:hanging="360"/>
      </w:pPr>
      <w:rPr>
        <w:rFonts w:hint="default" w:ascii="Courier New" w:hAnsi="Courier New" w:cs="Courier New"/>
      </w:rPr>
    </w:lvl>
    <w:lvl w:ilvl="5" w:tplc="04130005" w:tentative="1">
      <w:start w:val="1"/>
      <w:numFmt w:val="bullet"/>
      <w:lvlText w:val=""/>
      <w:lvlJc w:val="left"/>
      <w:pPr>
        <w:ind w:left="4320" w:hanging="360"/>
      </w:pPr>
      <w:rPr>
        <w:rFonts w:hint="default" w:ascii="Wingdings" w:hAnsi="Wingdings"/>
      </w:rPr>
    </w:lvl>
    <w:lvl w:ilvl="6" w:tplc="04130001" w:tentative="1">
      <w:start w:val="1"/>
      <w:numFmt w:val="bullet"/>
      <w:lvlText w:val=""/>
      <w:lvlJc w:val="left"/>
      <w:pPr>
        <w:ind w:left="5040" w:hanging="360"/>
      </w:pPr>
      <w:rPr>
        <w:rFonts w:hint="default" w:ascii="Symbol" w:hAnsi="Symbol"/>
      </w:rPr>
    </w:lvl>
    <w:lvl w:ilvl="7" w:tplc="04130003" w:tentative="1">
      <w:start w:val="1"/>
      <w:numFmt w:val="bullet"/>
      <w:lvlText w:val="o"/>
      <w:lvlJc w:val="left"/>
      <w:pPr>
        <w:ind w:left="5760" w:hanging="360"/>
      </w:pPr>
      <w:rPr>
        <w:rFonts w:hint="default" w:ascii="Courier New" w:hAnsi="Courier New" w:cs="Courier New"/>
      </w:rPr>
    </w:lvl>
    <w:lvl w:ilvl="8" w:tplc="04130005" w:tentative="1">
      <w:start w:val="1"/>
      <w:numFmt w:val="bullet"/>
      <w:lvlText w:val=""/>
      <w:lvlJc w:val="left"/>
      <w:pPr>
        <w:ind w:left="6480" w:hanging="360"/>
      </w:pPr>
      <w:rPr>
        <w:rFonts w:hint="default" w:ascii="Wingdings" w:hAnsi="Wingdings"/>
      </w:rPr>
    </w:lvl>
  </w:abstractNum>
  <w:abstractNum w:abstractNumId="1" w15:restartNumberingAfterBreak="0">
    <w:nsid w:val="389903FF"/>
    <w:multiLevelType w:val="hybridMultilevel"/>
    <w:tmpl w:val="0260921A"/>
    <w:lvl w:ilvl="0" w:tplc="9208B72E">
      <w:numFmt w:val="bullet"/>
      <w:lvlText w:val="-"/>
      <w:lvlJc w:val="left"/>
      <w:pPr>
        <w:ind w:left="720" w:hanging="360"/>
      </w:pPr>
      <w:rPr>
        <w:rFonts w:hint="default" w:ascii="Calibri" w:hAnsi="Calibri" w:cs="Calibri" w:eastAsiaTheme="minorHAnsi"/>
      </w:rPr>
    </w:lvl>
    <w:lvl w:ilvl="1" w:tplc="04130003" w:tentative="1">
      <w:start w:val="1"/>
      <w:numFmt w:val="bullet"/>
      <w:lvlText w:val="o"/>
      <w:lvlJc w:val="left"/>
      <w:pPr>
        <w:ind w:left="1440" w:hanging="360"/>
      </w:pPr>
      <w:rPr>
        <w:rFonts w:hint="default" w:ascii="Courier New" w:hAnsi="Courier New" w:cs="Courier New"/>
      </w:rPr>
    </w:lvl>
    <w:lvl w:ilvl="2" w:tplc="04130005" w:tentative="1">
      <w:start w:val="1"/>
      <w:numFmt w:val="bullet"/>
      <w:lvlText w:val=""/>
      <w:lvlJc w:val="left"/>
      <w:pPr>
        <w:ind w:left="2160" w:hanging="360"/>
      </w:pPr>
      <w:rPr>
        <w:rFonts w:hint="default" w:ascii="Wingdings" w:hAnsi="Wingdings"/>
      </w:rPr>
    </w:lvl>
    <w:lvl w:ilvl="3" w:tplc="04130001" w:tentative="1">
      <w:start w:val="1"/>
      <w:numFmt w:val="bullet"/>
      <w:lvlText w:val=""/>
      <w:lvlJc w:val="left"/>
      <w:pPr>
        <w:ind w:left="2880" w:hanging="360"/>
      </w:pPr>
      <w:rPr>
        <w:rFonts w:hint="default" w:ascii="Symbol" w:hAnsi="Symbol"/>
      </w:rPr>
    </w:lvl>
    <w:lvl w:ilvl="4" w:tplc="04130003" w:tentative="1">
      <w:start w:val="1"/>
      <w:numFmt w:val="bullet"/>
      <w:lvlText w:val="o"/>
      <w:lvlJc w:val="left"/>
      <w:pPr>
        <w:ind w:left="3600" w:hanging="360"/>
      </w:pPr>
      <w:rPr>
        <w:rFonts w:hint="default" w:ascii="Courier New" w:hAnsi="Courier New" w:cs="Courier New"/>
      </w:rPr>
    </w:lvl>
    <w:lvl w:ilvl="5" w:tplc="04130005" w:tentative="1">
      <w:start w:val="1"/>
      <w:numFmt w:val="bullet"/>
      <w:lvlText w:val=""/>
      <w:lvlJc w:val="left"/>
      <w:pPr>
        <w:ind w:left="4320" w:hanging="360"/>
      </w:pPr>
      <w:rPr>
        <w:rFonts w:hint="default" w:ascii="Wingdings" w:hAnsi="Wingdings"/>
      </w:rPr>
    </w:lvl>
    <w:lvl w:ilvl="6" w:tplc="04130001" w:tentative="1">
      <w:start w:val="1"/>
      <w:numFmt w:val="bullet"/>
      <w:lvlText w:val=""/>
      <w:lvlJc w:val="left"/>
      <w:pPr>
        <w:ind w:left="5040" w:hanging="360"/>
      </w:pPr>
      <w:rPr>
        <w:rFonts w:hint="default" w:ascii="Symbol" w:hAnsi="Symbol"/>
      </w:rPr>
    </w:lvl>
    <w:lvl w:ilvl="7" w:tplc="04130003" w:tentative="1">
      <w:start w:val="1"/>
      <w:numFmt w:val="bullet"/>
      <w:lvlText w:val="o"/>
      <w:lvlJc w:val="left"/>
      <w:pPr>
        <w:ind w:left="5760" w:hanging="360"/>
      </w:pPr>
      <w:rPr>
        <w:rFonts w:hint="default" w:ascii="Courier New" w:hAnsi="Courier New" w:cs="Courier New"/>
      </w:rPr>
    </w:lvl>
    <w:lvl w:ilvl="8" w:tplc="04130005" w:tentative="1">
      <w:start w:val="1"/>
      <w:numFmt w:val="bullet"/>
      <w:lvlText w:val=""/>
      <w:lvlJc w:val="left"/>
      <w:pPr>
        <w:ind w:left="6480" w:hanging="360"/>
      </w:pPr>
      <w:rPr>
        <w:rFonts w:hint="default" w:ascii="Wingdings" w:hAnsi="Wingdings"/>
      </w:rPr>
    </w:lvl>
  </w:abstractNum>
  <w:abstractNum w:abstractNumId="2" w15:restartNumberingAfterBreak="0">
    <w:nsid w:val="39D96B49"/>
    <w:multiLevelType w:val="hybridMultilevel"/>
    <w:tmpl w:val="716A7B66"/>
    <w:lvl w:ilvl="0" w:tplc="E4B6A946">
      <w:numFmt w:val="bullet"/>
      <w:lvlText w:val="-"/>
      <w:lvlJc w:val="left"/>
      <w:pPr>
        <w:ind w:left="720" w:hanging="360"/>
      </w:pPr>
      <w:rPr>
        <w:rFonts w:hint="default" w:ascii="Calibri" w:hAnsi="Calibri" w:cs="Calibri" w:eastAsiaTheme="minorHAnsi"/>
      </w:rPr>
    </w:lvl>
    <w:lvl w:ilvl="1" w:tplc="04130003" w:tentative="1">
      <w:start w:val="1"/>
      <w:numFmt w:val="bullet"/>
      <w:lvlText w:val="o"/>
      <w:lvlJc w:val="left"/>
      <w:pPr>
        <w:ind w:left="1440" w:hanging="360"/>
      </w:pPr>
      <w:rPr>
        <w:rFonts w:hint="default" w:ascii="Courier New" w:hAnsi="Courier New" w:cs="Courier New"/>
      </w:rPr>
    </w:lvl>
    <w:lvl w:ilvl="2" w:tplc="04130005" w:tentative="1">
      <w:start w:val="1"/>
      <w:numFmt w:val="bullet"/>
      <w:lvlText w:val=""/>
      <w:lvlJc w:val="left"/>
      <w:pPr>
        <w:ind w:left="2160" w:hanging="360"/>
      </w:pPr>
      <w:rPr>
        <w:rFonts w:hint="default" w:ascii="Wingdings" w:hAnsi="Wingdings"/>
      </w:rPr>
    </w:lvl>
    <w:lvl w:ilvl="3" w:tplc="04130001" w:tentative="1">
      <w:start w:val="1"/>
      <w:numFmt w:val="bullet"/>
      <w:lvlText w:val=""/>
      <w:lvlJc w:val="left"/>
      <w:pPr>
        <w:ind w:left="2880" w:hanging="360"/>
      </w:pPr>
      <w:rPr>
        <w:rFonts w:hint="default" w:ascii="Symbol" w:hAnsi="Symbol"/>
      </w:rPr>
    </w:lvl>
    <w:lvl w:ilvl="4" w:tplc="04130003" w:tentative="1">
      <w:start w:val="1"/>
      <w:numFmt w:val="bullet"/>
      <w:lvlText w:val="o"/>
      <w:lvlJc w:val="left"/>
      <w:pPr>
        <w:ind w:left="3600" w:hanging="360"/>
      </w:pPr>
      <w:rPr>
        <w:rFonts w:hint="default" w:ascii="Courier New" w:hAnsi="Courier New" w:cs="Courier New"/>
      </w:rPr>
    </w:lvl>
    <w:lvl w:ilvl="5" w:tplc="04130005" w:tentative="1">
      <w:start w:val="1"/>
      <w:numFmt w:val="bullet"/>
      <w:lvlText w:val=""/>
      <w:lvlJc w:val="left"/>
      <w:pPr>
        <w:ind w:left="4320" w:hanging="360"/>
      </w:pPr>
      <w:rPr>
        <w:rFonts w:hint="default" w:ascii="Wingdings" w:hAnsi="Wingdings"/>
      </w:rPr>
    </w:lvl>
    <w:lvl w:ilvl="6" w:tplc="04130001" w:tentative="1">
      <w:start w:val="1"/>
      <w:numFmt w:val="bullet"/>
      <w:lvlText w:val=""/>
      <w:lvlJc w:val="left"/>
      <w:pPr>
        <w:ind w:left="5040" w:hanging="360"/>
      </w:pPr>
      <w:rPr>
        <w:rFonts w:hint="default" w:ascii="Symbol" w:hAnsi="Symbol"/>
      </w:rPr>
    </w:lvl>
    <w:lvl w:ilvl="7" w:tplc="04130003" w:tentative="1">
      <w:start w:val="1"/>
      <w:numFmt w:val="bullet"/>
      <w:lvlText w:val="o"/>
      <w:lvlJc w:val="left"/>
      <w:pPr>
        <w:ind w:left="5760" w:hanging="360"/>
      </w:pPr>
      <w:rPr>
        <w:rFonts w:hint="default" w:ascii="Courier New" w:hAnsi="Courier New" w:cs="Courier New"/>
      </w:rPr>
    </w:lvl>
    <w:lvl w:ilvl="8" w:tplc="04130005" w:tentative="1">
      <w:start w:val="1"/>
      <w:numFmt w:val="bullet"/>
      <w:lvlText w:val=""/>
      <w:lvlJc w:val="left"/>
      <w:pPr>
        <w:ind w:left="6480" w:hanging="360"/>
      </w:pPr>
      <w:rPr>
        <w:rFonts w:hint="default" w:ascii="Wingdings" w:hAnsi="Wingdings"/>
      </w:rPr>
    </w:lvl>
  </w:abstractNum>
  <w:abstractNum w:abstractNumId="3" w15:restartNumberingAfterBreak="0">
    <w:nsid w:val="4E7E09F8"/>
    <w:multiLevelType w:val="hybridMultilevel"/>
    <w:tmpl w:val="FFFFFFFF"/>
    <w:lvl w:ilvl="0" w:tplc="48D45A66">
      <w:start w:val="1"/>
      <w:numFmt w:val="bullet"/>
      <w:lvlText w:val=""/>
      <w:lvlJc w:val="left"/>
      <w:pPr>
        <w:ind w:left="720" w:hanging="360"/>
      </w:pPr>
      <w:rPr>
        <w:rFonts w:hint="default" w:ascii="Symbol" w:hAnsi="Symbol"/>
      </w:rPr>
    </w:lvl>
    <w:lvl w:ilvl="1" w:tplc="6618222E">
      <w:start w:val="1"/>
      <w:numFmt w:val="bullet"/>
      <w:lvlText w:val="o"/>
      <w:lvlJc w:val="left"/>
      <w:pPr>
        <w:ind w:left="1440" w:hanging="360"/>
      </w:pPr>
      <w:rPr>
        <w:rFonts w:hint="default" w:ascii="Courier New" w:hAnsi="Courier New"/>
      </w:rPr>
    </w:lvl>
    <w:lvl w:ilvl="2" w:tplc="97F87960">
      <w:start w:val="1"/>
      <w:numFmt w:val="bullet"/>
      <w:lvlText w:val=""/>
      <w:lvlJc w:val="left"/>
      <w:pPr>
        <w:ind w:left="2160" w:hanging="360"/>
      </w:pPr>
      <w:rPr>
        <w:rFonts w:hint="default" w:ascii="Wingdings" w:hAnsi="Wingdings"/>
      </w:rPr>
    </w:lvl>
    <w:lvl w:ilvl="3" w:tplc="C65E9BDE">
      <w:start w:val="1"/>
      <w:numFmt w:val="bullet"/>
      <w:lvlText w:val=""/>
      <w:lvlJc w:val="left"/>
      <w:pPr>
        <w:ind w:left="2880" w:hanging="360"/>
      </w:pPr>
      <w:rPr>
        <w:rFonts w:hint="default" w:ascii="Symbol" w:hAnsi="Symbol"/>
      </w:rPr>
    </w:lvl>
    <w:lvl w:ilvl="4" w:tplc="37A89422">
      <w:start w:val="1"/>
      <w:numFmt w:val="bullet"/>
      <w:lvlText w:val="o"/>
      <w:lvlJc w:val="left"/>
      <w:pPr>
        <w:ind w:left="3600" w:hanging="360"/>
      </w:pPr>
      <w:rPr>
        <w:rFonts w:hint="default" w:ascii="Courier New" w:hAnsi="Courier New"/>
      </w:rPr>
    </w:lvl>
    <w:lvl w:ilvl="5" w:tplc="6686B9FA">
      <w:start w:val="1"/>
      <w:numFmt w:val="bullet"/>
      <w:lvlText w:val=""/>
      <w:lvlJc w:val="left"/>
      <w:pPr>
        <w:ind w:left="4320" w:hanging="360"/>
      </w:pPr>
      <w:rPr>
        <w:rFonts w:hint="default" w:ascii="Wingdings" w:hAnsi="Wingdings"/>
      </w:rPr>
    </w:lvl>
    <w:lvl w:ilvl="6" w:tplc="1AC09C02">
      <w:start w:val="1"/>
      <w:numFmt w:val="bullet"/>
      <w:lvlText w:val=""/>
      <w:lvlJc w:val="left"/>
      <w:pPr>
        <w:ind w:left="5040" w:hanging="360"/>
      </w:pPr>
      <w:rPr>
        <w:rFonts w:hint="default" w:ascii="Symbol" w:hAnsi="Symbol"/>
      </w:rPr>
    </w:lvl>
    <w:lvl w:ilvl="7" w:tplc="89B21BDE">
      <w:start w:val="1"/>
      <w:numFmt w:val="bullet"/>
      <w:lvlText w:val="o"/>
      <w:lvlJc w:val="left"/>
      <w:pPr>
        <w:ind w:left="5760" w:hanging="360"/>
      </w:pPr>
      <w:rPr>
        <w:rFonts w:hint="default" w:ascii="Courier New" w:hAnsi="Courier New"/>
      </w:rPr>
    </w:lvl>
    <w:lvl w:ilvl="8" w:tplc="590EFAA6">
      <w:start w:val="1"/>
      <w:numFmt w:val="bullet"/>
      <w:lvlText w:val=""/>
      <w:lvlJc w:val="left"/>
      <w:pPr>
        <w:ind w:left="6480" w:hanging="360"/>
      </w:pPr>
      <w:rPr>
        <w:rFonts w:hint="default" w:ascii="Wingdings" w:hAnsi="Wingdings"/>
      </w:rPr>
    </w:lvl>
  </w:abstractNum>
  <w:num w:numId="1" w16cid:durableId="1585994692">
    <w:abstractNumId w:val="3"/>
  </w:num>
  <w:num w:numId="2" w16cid:durableId="1156646878">
    <w:abstractNumId w:val="2"/>
  </w:num>
  <w:num w:numId="3" w16cid:durableId="1814829765">
    <w:abstractNumId w:val="0"/>
  </w:num>
  <w:num w:numId="4" w16cid:durableId="17899480">
    <w:abstractNumId w:val="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trackRevisions w:val="false"/>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6FAF"/>
    <w:rsid w:val="000518DB"/>
    <w:rsid w:val="00086FAF"/>
    <w:rsid w:val="000C1527"/>
    <w:rsid w:val="000C1975"/>
    <w:rsid w:val="00163850"/>
    <w:rsid w:val="00166647"/>
    <w:rsid w:val="00212594"/>
    <w:rsid w:val="00274FA1"/>
    <w:rsid w:val="002A3E16"/>
    <w:rsid w:val="00361755"/>
    <w:rsid w:val="00623F0C"/>
    <w:rsid w:val="0062520E"/>
    <w:rsid w:val="006616E2"/>
    <w:rsid w:val="006A08D0"/>
    <w:rsid w:val="006C355E"/>
    <w:rsid w:val="007A6FC5"/>
    <w:rsid w:val="007B3403"/>
    <w:rsid w:val="007E7900"/>
    <w:rsid w:val="008177D4"/>
    <w:rsid w:val="00942C80"/>
    <w:rsid w:val="00B6268C"/>
    <w:rsid w:val="00B92E43"/>
    <w:rsid w:val="00BB1706"/>
    <w:rsid w:val="00C1372C"/>
    <w:rsid w:val="00C47651"/>
    <w:rsid w:val="00CA45C0"/>
    <w:rsid w:val="00CA5D5A"/>
    <w:rsid w:val="00D64542"/>
    <w:rsid w:val="00D7188E"/>
    <w:rsid w:val="00DB4B16"/>
    <w:rsid w:val="00DC34FA"/>
    <w:rsid w:val="00EE7D87"/>
    <w:rsid w:val="00F26AAE"/>
    <w:rsid w:val="26248A13"/>
    <w:rsid w:val="43C953DD"/>
    <w:rsid w:val="456D3DC0"/>
    <w:rsid w:val="4AD09792"/>
    <w:rsid w:val="724A002D"/>
    <w:rsid w:val="76C71D03"/>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3520F3"/>
  <w15:chartTrackingRefBased/>
  <w15:docId w15:val="{A76699EA-70FF-43BC-926A-319DE3738765}"/>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NoSpacing">
    <w:name w:val="No Spacing"/>
    <w:uiPriority w:val="1"/>
    <w:qFormat/>
    <w:rsid w:val="00086FAF"/>
    <w:pPr>
      <w:spacing w:after="0" w:line="240" w:lineRule="auto"/>
    </w:pPr>
  </w:style>
  <w:style w:type="paragraph" w:styleId="ListParagraph">
    <w:name w:val="List Paragraph"/>
    <w:basedOn w:val="Normal"/>
    <w:uiPriority w:val="34"/>
    <w:qFormat/>
    <w:rsid w:val="26248A13"/>
    <w:pPr>
      <w:ind w:left="720"/>
      <w:contextualSpacing/>
    </w:pPr>
  </w:style>
  <w:style w:type="character" w:styleId="Hyperlink">
    <w:name w:val="Hyperlink"/>
    <w:basedOn w:val="DefaultParagraphFont"/>
    <w:uiPriority w:val="99"/>
    <w:unhideWhenUsed/>
    <w:rsid w:val="26248A13"/>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ntTable" Target="fontTable.xml" Id="rId13" /><Relationship Type="http://schemas.openxmlformats.org/officeDocument/2006/relationships/customXml" Target="../customXml/item3.xml" Id="rId3" /><Relationship Type="http://schemas.openxmlformats.org/officeDocument/2006/relationships/webSettings" Target="webSettings.xml" Id="rId7" /><Relationship Type="http://schemas.openxmlformats.org/officeDocument/2006/relationships/hyperlink" Target="https://eur04.safelinks.protection.outlook.com/?url=https%3A%2F%2Fwww.julie-zone.nl%2F&amp;data=05%7C02%7Ceschippers%40almere.nl%7Cd5e135c0f2d64c236abd08dd71dfbd9a%7C7a6675432fed4386acfaf7b040768bd3%7C0%7C0%7C638791927955384985%7CUnknown%7CTWFpbGZsb3d8eyJFbXB0eU1hcGkiOnRydWUsIlYiOiIwLjAuMDAwMCIsIlAiOiJXaW4zMiIsIkFOIjoiTWFpbCIsIldUIjoyfQ%3D%3D%7C0%7C%7C%7C&amp;sdata=FkuweNeVa9Ds1%2BAFOTDKg6xy12dA%2F3U%2BEmWm8Jw98Ko%3D&amp;reserved=0" TargetMode="Externa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image" Target="media/image4.JPG" Id="rId11" /><Relationship Type="http://schemas.openxmlformats.org/officeDocument/2006/relationships/styles" Target="styles.xml" Id="rId5" /><Relationship Type="http://schemas.openxmlformats.org/officeDocument/2006/relationships/image" Target="media/image3.png" Id="rId10" /><Relationship Type="http://schemas.openxmlformats.org/officeDocument/2006/relationships/numbering" Target="numbering.xml" Id="rId4" /><Relationship Type="http://schemas.openxmlformats.org/officeDocument/2006/relationships/image" Target="media/image2.png" Id="rId9" /><Relationship Type="http://schemas.openxmlformats.org/officeDocument/2006/relationships/theme" Target="theme/theme1.xml" Id="rId14" /></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ocumentSetDescription xmlns="http://schemas.microsoft.com/sharepoint/v3" xsi:nil="true"/>
    <Dossierstatus xmlns="e1f914b6-a544-4516-8258-dce33e67d544">In behandeling</Dossierstatu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D6725027AA6D94184715C22B54FB4C8" ma:contentTypeVersion="14" ma:contentTypeDescription="Een nieuw document maken." ma:contentTypeScope="" ma:versionID="e5da0ebd0e31edfa0e37216fe8760c8b">
  <xsd:schema xmlns:xsd="http://www.w3.org/2001/XMLSchema" xmlns:xs="http://www.w3.org/2001/XMLSchema" xmlns:p="http://schemas.microsoft.com/office/2006/metadata/properties" xmlns:ns1="http://schemas.microsoft.com/sharepoint/v3" xmlns:ns2="e1f914b6-a544-4516-8258-dce33e67d544" xmlns:ns3="d072ca85-ceee-4ba7-9f7c-14d79416f14b" xmlns:ns4="16c3c7ec-065b-46fd-9a79-9384ce86cc5f" targetNamespace="http://schemas.microsoft.com/office/2006/metadata/properties" ma:root="true" ma:fieldsID="75a5a0ac405189989cc6066221bfabae" ns1:_="" ns2:_="" ns3:_="" ns4:_="">
    <xsd:import namespace="http://schemas.microsoft.com/sharepoint/v3"/>
    <xsd:import namespace="e1f914b6-a544-4516-8258-dce33e67d544"/>
    <xsd:import namespace="d072ca85-ceee-4ba7-9f7c-14d79416f14b"/>
    <xsd:import namespace="16c3c7ec-065b-46fd-9a79-9384ce86cc5f"/>
    <xsd:element name="properties">
      <xsd:complexType>
        <xsd:sequence>
          <xsd:element name="documentManagement">
            <xsd:complexType>
              <xsd:all>
                <xsd:element ref="ns1:DocumentSetDescription" minOccurs="0"/>
                <xsd:element ref="ns2:Dossierstatus" minOccurs="0"/>
                <xsd:element ref="ns3:SharedWithDetails" minOccurs="0"/>
                <xsd:element ref="ns4:MediaServiceMetadata" minOccurs="0"/>
                <xsd:element ref="ns4:MediaServiceFastMetadata"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DocumentSetDescription" ma:index="8" nillable="true" ma:displayName="Beschrijving" ma:description="Een beschrijving van de documentenset" ma:internalName="DocumentSetDescription">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1f914b6-a544-4516-8258-dce33e67d544" elementFormDefault="qualified">
    <xsd:import namespace="http://schemas.microsoft.com/office/2006/documentManagement/types"/>
    <xsd:import namespace="http://schemas.microsoft.com/office/infopath/2007/PartnerControls"/>
    <xsd:element name="Dossierstatus" ma:index="9" nillable="true" ma:displayName="Dossierstatus" ma:default="In behandeling" ma:format="Dropdown" ma:indexed="true" ma:internalName="Dossierstatus">
      <xsd:simpleType>
        <xsd:restriction base="dms:Choice">
          <xsd:enumeration value="In behandeling"/>
          <xsd:enumeration value="Afgehandeld"/>
        </xsd:restriction>
      </xsd:simpleType>
    </xsd:element>
  </xsd:schema>
  <xsd:schema xmlns:xsd="http://www.w3.org/2001/XMLSchema" xmlns:xs="http://www.w3.org/2001/XMLSchema" xmlns:dms="http://schemas.microsoft.com/office/2006/documentManagement/types" xmlns:pc="http://schemas.microsoft.com/office/infopath/2007/PartnerControls" targetNamespace="d072ca85-ceee-4ba7-9f7c-14d79416f14b" elementFormDefault="qualified">
    <xsd:import namespace="http://schemas.microsoft.com/office/2006/documentManagement/types"/>
    <xsd:import namespace="http://schemas.microsoft.com/office/infopath/2007/PartnerControls"/>
    <xsd:element name="SharedWithDetails" ma:index="10" nillable="true" ma:displayName="Gedeeld met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6c3c7ec-065b-46fd-9a79-9384ce86cc5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78CDEB1-529D-4DD3-97E3-A38E44401BA2}">
  <ds:schemaRefs>
    <ds:schemaRef ds:uri="http://schemas.microsoft.com/office/2006/metadata/properties"/>
    <ds:schemaRef ds:uri="http://schemas.microsoft.com/office/infopath/2007/PartnerControls"/>
    <ds:schemaRef ds:uri="http://schemas.microsoft.com/sharepoint/v3"/>
    <ds:schemaRef ds:uri="e1f914b6-a544-4516-8258-dce33e67d544"/>
  </ds:schemaRefs>
</ds:datastoreItem>
</file>

<file path=customXml/itemProps2.xml><?xml version="1.0" encoding="utf-8"?>
<ds:datastoreItem xmlns:ds="http://schemas.openxmlformats.org/officeDocument/2006/customXml" ds:itemID="{3283ACD0-E4AC-40D7-9995-B600A931B6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1f914b6-a544-4516-8258-dce33e67d544"/>
    <ds:schemaRef ds:uri="d072ca85-ceee-4ba7-9f7c-14d79416f14b"/>
    <ds:schemaRef ds:uri="16c3c7ec-065b-46fd-9a79-9384ce86cc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0E8D7FD-934E-4CEB-B6E7-09EEDF5656B8}">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Liselot</dc:creator>
  <keywords/>
  <dc:description/>
  <lastModifiedBy>Schippers E (Ed)</lastModifiedBy>
  <revision>5</revision>
  <dcterms:created xsi:type="dcterms:W3CDTF">2024-06-18T13:18:00.0000000Z</dcterms:created>
  <dcterms:modified xsi:type="dcterms:W3CDTF">2025-06-30T09:22:22.4018517Z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0x0101001D6725027AA6D94184715C22B54FB4C8</vt:lpwstr>
  </property>
</Properties>
</file>